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EFC" w:rsidRDefault="008571DA">
      <w:pPr>
        <w:pStyle w:val="TitleStyle"/>
      </w:pPr>
      <w:bookmarkStart w:id="0" w:name="_GoBack"/>
      <w:bookmarkEnd w:id="0"/>
      <w:r>
        <w:t>Zmiana ustawy - Kodeks cywilny oraz niektórych innych ustaw.</w:t>
      </w:r>
    </w:p>
    <w:p w:rsidR="00AA1EFC" w:rsidRDefault="008571DA">
      <w:pPr>
        <w:pStyle w:val="NormalStyle"/>
      </w:pPr>
      <w:r>
        <w:t>Dz.U.2018.1104 z dnia 2018.06.08</w:t>
      </w:r>
    </w:p>
    <w:p w:rsidR="00AA1EFC" w:rsidRDefault="008571DA">
      <w:pPr>
        <w:pStyle w:val="NormalStyle"/>
      </w:pPr>
      <w:r>
        <w:t>Status: Akt jednorazowy</w:t>
      </w:r>
    </w:p>
    <w:p w:rsidR="00AA1EFC" w:rsidRDefault="008571DA">
      <w:pPr>
        <w:pStyle w:val="NormalStyle"/>
      </w:pPr>
      <w:r>
        <w:t>Wersja od: 8 czerwca 2018 r.</w:t>
      </w:r>
    </w:p>
    <w:p w:rsidR="00AA1EFC" w:rsidRDefault="008571DA">
      <w:pPr>
        <w:spacing w:after="0"/>
      </w:pPr>
      <w:r>
        <w:br/>
      </w:r>
    </w:p>
    <w:p w:rsidR="00AA1EFC" w:rsidRDefault="00AA1EFC">
      <w:pPr>
        <w:numPr>
          <w:ilvl w:val="0"/>
          <w:numId w:val="1"/>
        </w:numPr>
        <w:spacing w:after="0"/>
      </w:pPr>
    </w:p>
    <w:p w:rsidR="00AA1EFC" w:rsidRDefault="008571DA">
      <w:pPr>
        <w:spacing w:after="0"/>
      </w:pPr>
      <w:r>
        <w:rPr>
          <w:b/>
          <w:color w:val="000000"/>
        </w:rPr>
        <w:t>Wejście w życie:</w:t>
      </w:r>
    </w:p>
    <w:p w:rsidR="00AA1EFC" w:rsidRDefault="008571DA">
      <w:pPr>
        <w:spacing w:after="0"/>
      </w:pPr>
      <w:r>
        <w:rPr>
          <w:color w:val="000000"/>
        </w:rPr>
        <w:t>9 lipca 2018 r.,9 września 2018 r.</w:t>
      </w:r>
    </w:p>
    <w:p w:rsidR="00AA1EFC" w:rsidRDefault="008571DA">
      <w:pPr>
        <w:spacing w:after="0"/>
      </w:pPr>
      <w:r>
        <w:rPr>
          <w:b/>
          <w:color w:val="000000"/>
        </w:rPr>
        <w:t>zobacz:</w:t>
      </w:r>
    </w:p>
    <w:p w:rsidR="00AA1EFC" w:rsidRDefault="008571DA">
      <w:pPr>
        <w:numPr>
          <w:ilvl w:val="1"/>
          <w:numId w:val="1"/>
        </w:numPr>
        <w:spacing w:after="0"/>
      </w:pPr>
      <w:r>
        <w:rPr>
          <w:color w:val="000000"/>
        </w:rPr>
        <w:t>art. 8</w:t>
      </w:r>
    </w:p>
    <w:p w:rsidR="00AA1EFC" w:rsidRDefault="008571DA">
      <w:pPr>
        <w:spacing w:before="25" w:after="0"/>
      </w:pPr>
      <w:r>
        <w:rPr>
          <w:color w:val="000000"/>
        </w:rPr>
        <w:t xml:space="preserve">Ustawa wchodzi w życie po upływie 30 </w:t>
      </w:r>
      <w:r>
        <w:rPr>
          <w:color w:val="000000"/>
        </w:rPr>
        <w:t>dni od dnia ogłoszenia, z wyjątkiem art. 4 pkt 2-4, które wchodzą w życie po upływie 3 miesięcy od dnia ogłoszenia.</w:t>
      </w:r>
    </w:p>
    <w:p w:rsidR="00AA1EFC" w:rsidRDefault="008571DA">
      <w:pPr>
        <w:spacing w:after="0"/>
      </w:pPr>
      <w:r>
        <w:br/>
      </w:r>
    </w:p>
    <w:p w:rsidR="00AA1EFC" w:rsidRDefault="008571DA">
      <w:pPr>
        <w:spacing w:before="146" w:after="0"/>
        <w:jc w:val="center"/>
      </w:pPr>
      <w:r>
        <w:rPr>
          <w:b/>
          <w:color w:val="000000"/>
        </w:rPr>
        <w:t>USTAWA</w:t>
      </w:r>
    </w:p>
    <w:p w:rsidR="00AA1EFC" w:rsidRDefault="008571DA">
      <w:pPr>
        <w:spacing w:before="80" w:after="0"/>
        <w:jc w:val="center"/>
      </w:pPr>
      <w:r>
        <w:rPr>
          <w:color w:val="000000"/>
        </w:rPr>
        <w:t>z dnia 13 kwietnia 2018 r.</w:t>
      </w:r>
    </w:p>
    <w:p w:rsidR="00AA1EFC" w:rsidRDefault="008571DA">
      <w:pPr>
        <w:spacing w:before="80" w:after="0"/>
        <w:jc w:val="center"/>
      </w:pPr>
      <w:r>
        <w:rPr>
          <w:b/>
          <w:color w:val="000000"/>
        </w:rPr>
        <w:t>o zmianie ustawy - Kodeks cywilny oraz niektórych innych ustaw</w:t>
      </w:r>
    </w:p>
    <w:p w:rsidR="00AA1EFC" w:rsidRDefault="00AA1EFC">
      <w:pPr>
        <w:spacing w:before="80" w:after="0"/>
      </w:pPr>
    </w:p>
    <w:p w:rsidR="00AA1EFC" w:rsidRDefault="008571DA">
      <w:pPr>
        <w:spacing w:after="0"/>
      </w:pPr>
      <w:r>
        <w:rPr>
          <w:b/>
          <w:color w:val="000000"/>
        </w:rPr>
        <w:t xml:space="preserve">Art.  1.  </w:t>
      </w:r>
    </w:p>
    <w:p w:rsidR="00AA1EFC" w:rsidRDefault="008571DA">
      <w:pPr>
        <w:spacing w:after="0"/>
      </w:pPr>
      <w:r>
        <w:rPr>
          <w:color w:val="000000"/>
        </w:rPr>
        <w:t xml:space="preserve">W </w:t>
      </w:r>
      <w:r>
        <w:rPr>
          <w:color w:val="1B1B1B"/>
        </w:rPr>
        <w:t>ustawie</w:t>
      </w:r>
      <w:r>
        <w:rPr>
          <w:color w:val="000000"/>
        </w:rPr>
        <w:t xml:space="preserve"> z dnia 23 kwietnia </w:t>
      </w:r>
      <w:r>
        <w:rPr>
          <w:color w:val="000000"/>
        </w:rPr>
        <w:t>1964 r. - Kodeks cywilny (Dz. U. z 2018 r. poz. 1025) wprowadza się następujące zmiany:</w:t>
      </w:r>
    </w:p>
    <w:p w:rsidR="00AA1EFC" w:rsidRDefault="008571DA">
      <w:pPr>
        <w:spacing w:before="26" w:after="0"/>
        <w:ind w:left="373"/>
      </w:pPr>
      <w:r>
        <w:rPr>
          <w:color w:val="000000"/>
        </w:rPr>
        <w:t xml:space="preserve">1) w </w:t>
      </w:r>
      <w:r>
        <w:rPr>
          <w:color w:val="1B1B1B"/>
        </w:rPr>
        <w:t>art. 117</w:t>
      </w:r>
      <w:r>
        <w:rPr>
          <w:color w:val="000000"/>
        </w:rPr>
        <w:t xml:space="preserve"> po § 2 dodaje się § 2</w:t>
      </w:r>
      <w:r>
        <w:rPr>
          <w:color w:val="000000"/>
          <w:vertAlign w:val="superscript"/>
        </w:rPr>
        <w:t>1</w:t>
      </w:r>
      <w:r>
        <w:rPr>
          <w:color w:val="000000"/>
        </w:rPr>
        <w:t xml:space="preserve"> w brzmieniu:</w:t>
      </w:r>
    </w:p>
    <w:p w:rsidR="00AA1EFC" w:rsidRDefault="008571DA">
      <w:pPr>
        <w:spacing w:before="25" w:after="0"/>
        <w:ind w:left="373"/>
        <w:jc w:val="both"/>
      </w:pPr>
      <w:r>
        <w:rPr>
          <w:color w:val="000000"/>
        </w:rPr>
        <w:t>"§ 2</w:t>
      </w:r>
      <w:r>
        <w:rPr>
          <w:color w:val="000000"/>
          <w:vertAlign w:val="superscript"/>
        </w:rPr>
        <w:t>1</w:t>
      </w:r>
      <w:r>
        <w:rPr>
          <w:color w:val="000000"/>
        </w:rPr>
        <w:t>. Po upływie terminu przedawnienia nie można domagać się zaspokojenia roszczenia przysługującego przeciwko konsum</w:t>
      </w:r>
      <w:r>
        <w:rPr>
          <w:color w:val="000000"/>
        </w:rPr>
        <w:t>entowi.";</w:t>
      </w:r>
    </w:p>
    <w:p w:rsidR="00AA1EFC" w:rsidRDefault="008571DA">
      <w:pPr>
        <w:spacing w:before="26" w:after="0"/>
        <w:ind w:left="373"/>
      </w:pPr>
      <w:r>
        <w:rPr>
          <w:color w:val="000000"/>
        </w:rPr>
        <w:t>2) po art. 117 dodaje się art. 117</w:t>
      </w:r>
      <w:r>
        <w:rPr>
          <w:color w:val="000000"/>
          <w:vertAlign w:val="superscript"/>
        </w:rPr>
        <w:t>1</w:t>
      </w:r>
      <w:r>
        <w:rPr>
          <w:color w:val="000000"/>
        </w:rPr>
        <w:t xml:space="preserve"> w brzmieniu:</w:t>
      </w:r>
    </w:p>
    <w:p w:rsidR="00AA1EFC" w:rsidRDefault="008571DA">
      <w:pPr>
        <w:spacing w:before="25" w:after="0"/>
        <w:ind w:left="373"/>
        <w:jc w:val="both"/>
      </w:pPr>
      <w:r>
        <w:rPr>
          <w:color w:val="000000"/>
        </w:rPr>
        <w:t>"Art. 117</w:t>
      </w:r>
      <w:r>
        <w:rPr>
          <w:color w:val="000000"/>
          <w:vertAlign w:val="superscript"/>
        </w:rPr>
        <w:t>1</w:t>
      </w:r>
      <w:r>
        <w:rPr>
          <w:color w:val="000000"/>
        </w:rPr>
        <w:t xml:space="preserve">. § 1. W wyjątkowych przypadkach sąd może, po rozważeniu interesów stron, nie uwzględnić upływu terminu przedawnienia roszczenia przysługującego przeciwko konsumentowi, jeżeli wymagają </w:t>
      </w:r>
      <w:r>
        <w:rPr>
          <w:color w:val="000000"/>
        </w:rPr>
        <w:t>tego względy słuszności.</w:t>
      </w:r>
    </w:p>
    <w:p w:rsidR="00AA1EFC" w:rsidRDefault="008571DA">
      <w:pPr>
        <w:spacing w:before="25" w:after="0"/>
        <w:ind w:left="373"/>
        <w:jc w:val="both"/>
      </w:pPr>
      <w:r>
        <w:rPr>
          <w:color w:val="000000"/>
        </w:rPr>
        <w:t>§ 2. Korzystając z uprawnienia, o którym mowa w § 1, sąd powinien rozważyć w szczególności:</w:t>
      </w:r>
    </w:p>
    <w:p w:rsidR="00AA1EFC" w:rsidRDefault="008571DA">
      <w:pPr>
        <w:spacing w:before="25" w:after="0"/>
        <w:ind w:left="373"/>
        <w:jc w:val="both"/>
      </w:pPr>
      <w:r>
        <w:rPr>
          <w:color w:val="000000"/>
        </w:rPr>
        <w:t>1) długość terminu przedawnienia;</w:t>
      </w:r>
    </w:p>
    <w:p w:rsidR="00AA1EFC" w:rsidRDefault="008571DA">
      <w:pPr>
        <w:spacing w:before="25" w:after="0"/>
        <w:ind w:left="373"/>
        <w:jc w:val="both"/>
      </w:pPr>
      <w:r>
        <w:rPr>
          <w:color w:val="000000"/>
        </w:rPr>
        <w:t>2) długość okresu od upływu terminu przedawnienia do chwili dochodzenia roszczenia;</w:t>
      </w:r>
    </w:p>
    <w:p w:rsidR="00AA1EFC" w:rsidRDefault="008571DA">
      <w:pPr>
        <w:spacing w:before="25" w:after="0"/>
        <w:ind w:left="373"/>
        <w:jc w:val="both"/>
      </w:pPr>
      <w:r>
        <w:rPr>
          <w:color w:val="000000"/>
        </w:rPr>
        <w:t>3) charakter okoliczn</w:t>
      </w:r>
      <w:r>
        <w:rPr>
          <w:color w:val="000000"/>
        </w:rPr>
        <w:t>ości, które spowodowały niedochodzenie roszczenia przez uprawnionego, w tym wpływ zachowania zobowiązanego na opóźnienie uprawnionego w dochodzeniu roszczenia.";</w:t>
      </w:r>
    </w:p>
    <w:p w:rsidR="00AA1EFC" w:rsidRDefault="008571DA">
      <w:pPr>
        <w:spacing w:before="26" w:after="0"/>
        <w:ind w:left="373"/>
      </w:pPr>
      <w:r>
        <w:rPr>
          <w:color w:val="000000"/>
        </w:rPr>
        <w:t xml:space="preserve">3) </w:t>
      </w:r>
      <w:r>
        <w:rPr>
          <w:color w:val="1B1B1B"/>
        </w:rPr>
        <w:t>art. 118</w:t>
      </w:r>
      <w:r>
        <w:rPr>
          <w:color w:val="000000"/>
        </w:rPr>
        <w:t xml:space="preserve"> otrzymuje brzmienie:</w:t>
      </w:r>
    </w:p>
    <w:p w:rsidR="00AA1EFC" w:rsidRDefault="008571DA">
      <w:pPr>
        <w:spacing w:before="25" w:after="0"/>
        <w:ind w:left="373"/>
        <w:jc w:val="both"/>
      </w:pPr>
      <w:r>
        <w:rPr>
          <w:color w:val="000000"/>
        </w:rPr>
        <w:t>"Art. 118. Jeżeli przepis szczególny nie stanowi inaczej, ter</w:t>
      </w:r>
      <w:r>
        <w:rPr>
          <w:color w:val="000000"/>
        </w:rPr>
        <w:t xml:space="preserve">min przedawnienia wynosi sześć lat, a dla roszczeń o świadczenia okresowe oraz roszczeń związanych z prowadzeniem działalności gospodarczej - trzy lata. Jednakże koniec terminu </w:t>
      </w:r>
      <w:r>
        <w:rPr>
          <w:color w:val="000000"/>
        </w:rPr>
        <w:lastRenderedPageBreak/>
        <w:t>przedawnienia przypada na ostatni dzień roku kalendarzowego, chyba że termin pr</w:t>
      </w:r>
      <w:r>
        <w:rPr>
          <w:color w:val="000000"/>
        </w:rPr>
        <w:t>zedawnienia jest krótszy niż dwa lata.";</w:t>
      </w:r>
    </w:p>
    <w:p w:rsidR="00AA1EFC" w:rsidRDefault="008571DA">
      <w:pPr>
        <w:spacing w:before="26" w:after="0"/>
        <w:ind w:left="373"/>
      </w:pPr>
      <w:r>
        <w:rPr>
          <w:color w:val="000000"/>
        </w:rPr>
        <w:t xml:space="preserve">4) w </w:t>
      </w:r>
      <w:r>
        <w:rPr>
          <w:color w:val="1B1B1B"/>
        </w:rPr>
        <w:t>art. 125</w:t>
      </w:r>
      <w:r>
        <w:rPr>
          <w:color w:val="000000"/>
        </w:rPr>
        <w:t xml:space="preserve"> § 1 otrzymuje brzmienie:</w:t>
      </w:r>
    </w:p>
    <w:p w:rsidR="00AA1EFC" w:rsidRDefault="008571DA">
      <w:pPr>
        <w:spacing w:before="25" w:after="0"/>
        <w:ind w:left="373"/>
        <w:jc w:val="both"/>
      </w:pPr>
      <w:r>
        <w:rPr>
          <w:color w:val="000000"/>
        </w:rPr>
        <w:t>"§ 1. Roszczenie stwierdzone prawomocnym orzeczeniem sądu lub innego organu powołanego do rozpoznawania spraw danego rodzaju albo orzeczeniem sądu polubownego, jak również rosz</w:t>
      </w:r>
      <w:r>
        <w:rPr>
          <w:color w:val="000000"/>
        </w:rPr>
        <w:t>czenie stwierdzone ugodą zawartą przed sądem albo sądem polubownym albo ugodą zawartą przed mediatorem i zatwierdzoną przez sąd przedawnia się z upływem sześciu lat. Jeżeli stwierdzone w ten sposób roszczenie obejmuje świadczenia okresowe, roszczenie o świ</w:t>
      </w:r>
      <w:r>
        <w:rPr>
          <w:color w:val="000000"/>
        </w:rPr>
        <w:t>adczenie okresowe należne w przyszłości przedawnia się z upływem trzech lat.";</w:t>
      </w:r>
    </w:p>
    <w:p w:rsidR="00AA1EFC" w:rsidRDefault="008571DA">
      <w:pPr>
        <w:spacing w:before="26" w:after="0"/>
        <w:ind w:left="373"/>
      </w:pPr>
      <w:r>
        <w:rPr>
          <w:color w:val="000000"/>
        </w:rPr>
        <w:t xml:space="preserve">5) w </w:t>
      </w:r>
      <w:r>
        <w:rPr>
          <w:color w:val="1B1B1B"/>
        </w:rPr>
        <w:t>art. 568</w:t>
      </w:r>
      <w:r>
        <w:rPr>
          <w:color w:val="000000"/>
        </w:rPr>
        <w:t xml:space="preserve"> § 2 otrzymuje brzmienie:</w:t>
      </w:r>
    </w:p>
    <w:p w:rsidR="00AA1EFC" w:rsidRDefault="008571DA">
      <w:pPr>
        <w:spacing w:before="25" w:after="0"/>
        <w:ind w:left="373"/>
        <w:jc w:val="both"/>
      </w:pPr>
      <w:r>
        <w:rPr>
          <w:color w:val="000000"/>
        </w:rPr>
        <w:t>"§ 2. Roszczenie o usunięcie wady lub wymianę rzeczy sprzedanej na wolną od wad przedawnia się z upływem roku, licząc od dnia stwierdzenia</w:t>
      </w:r>
      <w:r>
        <w:rPr>
          <w:color w:val="000000"/>
        </w:rPr>
        <w:t xml:space="preserve"> wady. Jeżeli kupującym jest konsument, bieg terminu przedawnienia nie może zakończyć się przed upływem terminów określonych w § 1 zdanie pierwsze.".</w:t>
      </w:r>
    </w:p>
    <w:p w:rsidR="00AA1EFC" w:rsidRDefault="00AA1EFC">
      <w:pPr>
        <w:spacing w:before="80" w:after="0"/>
      </w:pPr>
    </w:p>
    <w:p w:rsidR="00AA1EFC" w:rsidRDefault="008571DA">
      <w:pPr>
        <w:spacing w:after="0"/>
      </w:pPr>
      <w:r>
        <w:rPr>
          <w:b/>
          <w:color w:val="000000"/>
        </w:rPr>
        <w:t xml:space="preserve">Art.  2.  </w:t>
      </w:r>
    </w:p>
    <w:p w:rsidR="00AA1EFC" w:rsidRDefault="008571DA">
      <w:pPr>
        <w:spacing w:after="0"/>
      </w:pPr>
      <w:r>
        <w:rPr>
          <w:color w:val="000000"/>
        </w:rPr>
        <w:t xml:space="preserve">W </w:t>
      </w:r>
      <w:r>
        <w:rPr>
          <w:color w:val="1B1B1B"/>
        </w:rPr>
        <w:t>ustawie</w:t>
      </w:r>
      <w:r>
        <w:rPr>
          <w:color w:val="000000"/>
        </w:rPr>
        <w:t xml:space="preserve"> z dnia 17 listopada 1964 r. - Kodeks postępowania cywilnego (Dz. U. z 2018 r. poz. 1</w:t>
      </w:r>
      <w:r>
        <w:rPr>
          <w:color w:val="000000"/>
        </w:rPr>
        <w:t xml:space="preserve">55, z </w:t>
      </w:r>
      <w:proofErr w:type="spellStart"/>
      <w:r>
        <w:rPr>
          <w:color w:val="000000"/>
        </w:rPr>
        <w:t>późn</w:t>
      </w:r>
      <w:proofErr w:type="spellEnd"/>
      <w:r>
        <w:rPr>
          <w:color w:val="000000"/>
        </w:rPr>
        <w:t>. zm.) wprowadza się następujące zmiany:</w:t>
      </w:r>
    </w:p>
    <w:p w:rsidR="00AA1EFC" w:rsidRDefault="008571DA">
      <w:pPr>
        <w:spacing w:before="26" w:after="0"/>
        <w:ind w:left="373"/>
      </w:pPr>
      <w:r>
        <w:rPr>
          <w:color w:val="000000"/>
        </w:rPr>
        <w:t xml:space="preserve">1) w </w:t>
      </w:r>
      <w:r>
        <w:rPr>
          <w:color w:val="1B1B1B"/>
        </w:rPr>
        <w:t>art. 187</w:t>
      </w:r>
      <w:r>
        <w:rPr>
          <w:color w:val="000000"/>
        </w:rPr>
        <w:t xml:space="preserve"> w § 1 po pkt 1 dodaje się pkt 1</w:t>
      </w:r>
      <w:r>
        <w:rPr>
          <w:color w:val="000000"/>
          <w:vertAlign w:val="superscript"/>
        </w:rPr>
        <w:t>1</w:t>
      </w:r>
      <w:r>
        <w:rPr>
          <w:color w:val="000000"/>
        </w:rPr>
        <w:t xml:space="preserve"> w brzmieniu:</w:t>
      </w:r>
    </w:p>
    <w:p w:rsidR="00AA1EFC" w:rsidRDefault="008571DA">
      <w:pPr>
        <w:spacing w:before="25" w:after="0"/>
        <w:ind w:left="373"/>
        <w:jc w:val="both"/>
      </w:pPr>
      <w:r>
        <w:rPr>
          <w:color w:val="000000"/>
        </w:rPr>
        <w:t>"1</w:t>
      </w:r>
      <w:r>
        <w:rPr>
          <w:color w:val="000000"/>
          <w:vertAlign w:val="superscript"/>
        </w:rPr>
        <w:t>1</w:t>
      </w:r>
      <w:r>
        <w:rPr>
          <w:color w:val="000000"/>
        </w:rPr>
        <w:t>) oznaczenie daty wymagalności roszczenia w sprawach o zasądzenie roszczenia;";</w:t>
      </w:r>
    </w:p>
    <w:p w:rsidR="00AA1EFC" w:rsidRDefault="008571DA">
      <w:pPr>
        <w:spacing w:before="26" w:after="0"/>
        <w:ind w:left="373"/>
      </w:pPr>
      <w:r>
        <w:rPr>
          <w:color w:val="000000"/>
        </w:rPr>
        <w:t xml:space="preserve">2) w </w:t>
      </w:r>
      <w:r>
        <w:rPr>
          <w:color w:val="1B1B1B"/>
        </w:rPr>
        <w:t>art. 505</w:t>
      </w:r>
      <w:r>
        <w:rPr>
          <w:color w:val="1B1B1B"/>
          <w:vertAlign w:val="superscript"/>
        </w:rPr>
        <w:t>32</w:t>
      </w:r>
      <w:r>
        <w:rPr>
          <w:color w:val="000000"/>
        </w:rPr>
        <w:t xml:space="preserve"> w § 2 uchyla się pkt 3;</w:t>
      </w:r>
    </w:p>
    <w:p w:rsidR="00AA1EFC" w:rsidRDefault="008571DA">
      <w:pPr>
        <w:spacing w:before="26" w:after="0"/>
        <w:ind w:left="373"/>
      </w:pPr>
      <w:r>
        <w:rPr>
          <w:color w:val="000000"/>
        </w:rPr>
        <w:t xml:space="preserve">3) w </w:t>
      </w:r>
      <w:r>
        <w:rPr>
          <w:color w:val="1B1B1B"/>
        </w:rPr>
        <w:t>art. 889</w:t>
      </w:r>
      <w:r>
        <w:rPr>
          <w:color w:val="000000"/>
        </w:rPr>
        <w:t xml:space="preserve"> w § 1 pk</w:t>
      </w:r>
      <w:r>
        <w:rPr>
          <w:color w:val="000000"/>
        </w:rPr>
        <w:t>t 1 otrzymuje brzmienie:</w:t>
      </w:r>
    </w:p>
    <w:p w:rsidR="00AA1EFC" w:rsidRDefault="008571DA">
      <w:pPr>
        <w:spacing w:before="25" w:after="0"/>
        <w:ind w:left="373"/>
        <w:jc w:val="both"/>
      </w:pPr>
      <w:r>
        <w:rPr>
          <w:color w:val="000000"/>
        </w:rPr>
        <w:t>"1) przesyła do banku, w którym dłużnik posiada rachunek, zawiadomienie o zajęciu wierzytelności pieniężnej dłużnika pochodzącej z rachunku bankowego do wysokości należności będącej przedmiotem egzekucji wraz z kosztami egzekucyjny</w:t>
      </w:r>
      <w:r>
        <w:rPr>
          <w:color w:val="000000"/>
        </w:rPr>
        <w:t>mi i wzywa bank, aby nie dokonywał wypłat z rachunku bez zgody komornika do wysokości zajętej wierzytelności albo zawiadomił komornika w terminie siedmiu dni o przeszkodzie do przekazania zajętej kwoty; zawiadomienie jest skuteczne także w przypadku niewsk</w:t>
      </w:r>
      <w:r>
        <w:rPr>
          <w:color w:val="000000"/>
        </w:rPr>
        <w:t>azania rachunku bankowego;";</w:t>
      </w:r>
    </w:p>
    <w:p w:rsidR="00AA1EFC" w:rsidRDefault="008571DA">
      <w:pPr>
        <w:spacing w:before="26" w:after="0"/>
        <w:ind w:left="373"/>
      </w:pPr>
      <w:r>
        <w:rPr>
          <w:color w:val="000000"/>
        </w:rPr>
        <w:t>4) po art. 889</w:t>
      </w:r>
      <w:r>
        <w:rPr>
          <w:color w:val="000000"/>
          <w:vertAlign w:val="superscript"/>
        </w:rPr>
        <w:t>1</w:t>
      </w:r>
      <w:r>
        <w:rPr>
          <w:color w:val="000000"/>
        </w:rPr>
        <w:t xml:space="preserve"> dodaje się art. 889</w:t>
      </w:r>
      <w:r>
        <w:rPr>
          <w:color w:val="000000"/>
          <w:vertAlign w:val="superscript"/>
        </w:rPr>
        <w:t>2</w:t>
      </w:r>
      <w:r>
        <w:rPr>
          <w:color w:val="000000"/>
        </w:rPr>
        <w:t xml:space="preserve"> w brzmieniu:</w:t>
      </w:r>
    </w:p>
    <w:p w:rsidR="00AA1EFC" w:rsidRDefault="008571DA">
      <w:pPr>
        <w:spacing w:before="25" w:after="0"/>
        <w:ind w:left="373"/>
        <w:jc w:val="both"/>
      </w:pPr>
      <w:r>
        <w:rPr>
          <w:color w:val="000000"/>
        </w:rPr>
        <w:t>"Art. 889</w:t>
      </w:r>
      <w:r>
        <w:rPr>
          <w:color w:val="000000"/>
          <w:vertAlign w:val="superscript"/>
        </w:rPr>
        <w:t>2</w:t>
      </w:r>
      <w:r>
        <w:rPr>
          <w:color w:val="000000"/>
        </w:rPr>
        <w:t>. Bank przekazuje środki pieniężne z zajętego rachunku na rachunek bankowy komornika niezwłocznie po upływie siedmiu dni od dnia doręczenia zawiadomienia o zajęciu. Je</w:t>
      </w:r>
      <w:r>
        <w:rPr>
          <w:color w:val="000000"/>
        </w:rPr>
        <w:t>dnakże w razie egzekucji bieżących alimentów lub rent bank niezwłocznie przekazuje środki pieniężne z zajętego rachunku na rachunek bankowy komornika.".</w:t>
      </w:r>
    </w:p>
    <w:p w:rsidR="00AA1EFC" w:rsidRDefault="00AA1EFC">
      <w:pPr>
        <w:spacing w:before="80" w:after="0"/>
      </w:pPr>
    </w:p>
    <w:p w:rsidR="00AA1EFC" w:rsidRDefault="008571DA">
      <w:pPr>
        <w:spacing w:after="0"/>
      </w:pPr>
      <w:r>
        <w:rPr>
          <w:b/>
          <w:color w:val="000000"/>
        </w:rPr>
        <w:t xml:space="preserve">Art.  3.  </w:t>
      </w:r>
    </w:p>
    <w:p w:rsidR="00AA1EFC" w:rsidRDefault="008571DA">
      <w:pPr>
        <w:spacing w:after="0"/>
      </w:pPr>
      <w:r>
        <w:rPr>
          <w:color w:val="000000"/>
        </w:rPr>
        <w:t xml:space="preserve">W </w:t>
      </w:r>
      <w:r>
        <w:rPr>
          <w:color w:val="1B1B1B"/>
        </w:rPr>
        <w:t>ustawie</w:t>
      </w:r>
      <w:r>
        <w:rPr>
          <w:color w:val="000000"/>
        </w:rPr>
        <w:t xml:space="preserve"> z dnia 17 czerwca 1966 r. o postępowaniu egzekucyjnym w administracji (Dz. U. z 2</w:t>
      </w:r>
      <w:r>
        <w:rPr>
          <w:color w:val="000000"/>
        </w:rPr>
        <w:t xml:space="preserve">017 r. poz. 1201, z </w:t>
      </w:r>
      <w:proofErr w:type="spellStart"/>
      <w:r>
        <w:rPr>
          <w:color w:val="000000"/>
        </w:rPr>
        <w:t>późn</w:t>
      </w:r>
      <w:proofErr w:type="spellEnd"/>
      <w:r>
        <w:rPr>
          <w:color w:val="000000"/>
        </w:rPr>
        <w:t xml:space="preserve">. zm.) w </w:t>
      </w:r>
      <w:r>
        <w:rPr>
          <w:color w:val="1B1B1B"/>
        </w:rPr>
        <w:t>art. 80</w:t>
      </w:r>
      <w:r>
        <w:rPr>
          <w:color w:val="000000"/>
        </w:rPr>
        <w:t xml:space="preserve"> § 1 otrzymuje brzmienie:</w:t>
      </w:r>
    </w:p>
    <w:p w:rsidR="00AA1EFC" w:rsidRDefault="008571DA">
      <w:pPr>
        <w:spacing w:before="25" w:after="0"/>
        <w:jc w:val="both"/>
      </w:pPr>
      <w:r>
        <w:rPr>
          <w:color w:val="000000"/>
        </w:rPr>
        <w:t>"§ 1. Organ egzekucyjny dokonuje zajęcia wierzytelności z rachunku bankowego przez przesłanie do banku zawiadomienia o zajęciu wierzytelności pieniężnej zobowiązanego z rachunku bankowego do</w:t>
      </w:r>
      <w:r>
        <w:rPr>
          <w:color w:val="000000"/>
        </w:rPr>
        <w:t xml:space="preserve"> wysokości egzekwowanej należności pieniężnej wraz z odsetkami z </w:t>
      </w:r>
      <w:r>
        <w:rPr>
          <w:color w:val="000000"/>
        </w:rPr>
        <w:lastRenderedPageBreak/>
        <w:t>tytułu niezapłacenia w terminie dochodzonej wierzytelności oraz kosztami egzekucyjnymi. Organ egzekucyjny jednocześnie wzywa bank, aby bez zgody organu egzekucyjnego nie dokonywał wypłat z ra</w:t>
      </w:r>
      <w:r>
        <w:rPr>
          <w:color w:val="000000"/>
        </w:rPr>
        <w:t>chunku bankowego do wysokości zajętej wierzytelności, lecz niezwłocznie po upływie 7 dni od dnia doręczenia zawiadomienia przekazał zajętą kwotę organowi egzekucyjnemu na pokrycie egzekwowanej należności albo zawiadomił organ egzekucyjny o przeszkodzie w d</w:t>
      </w:r>
      <w:r>
        <w:rPr>
          <w:color w:val="000000"/>
        </w:rPr>
        <w:t>okonaniu wpłaty, w tym również o nieprowadzeniu rachunku bankowego zobowiązanego.".</w:t>
      </w:r>
    </w:p>
    <w:p w:rsidR="00AA1EFC" w:rsidRDefault="00AA1EFC">
      <w:pPr>
        <w:spacing w:before="80" w:after="0"/>
      </w:pPr>
    </w:p>
    <w:p w:rsidR="00AA1EFC" w:rsidRDefault="008571DA">
      <w:pPr>
        <w:spacing w:after="0"/>
      </w:pPr>
      <w:r>
        <w:rPr>
          <w:b/>
          <w:color w:val="000000"/>
        </w:rPr>
        <w:t xml:space="preserve">Art.  4.  </w:t>
      </w:r>
    </w:p>
    <w:p w:rsidR="00AA1EFC" w:rsidRDefault="008571DA">
      <w:pPr>
        <w:spacing w:after="0"/>
      </w:pPr>
      <w:r>
        <w:rPr>
          <w:color w:val="000000"/>
        </w:rPr>
        <w:t xml:space="preserve">W </w:t>
      </w:r>
      <w:r>
        <w:rPr>
          <w:color w:val="1B1B1B"/>
        </w:rPr>
        <w:t>ustawie</w:t>
      </w:r>
      <w:r>
        <w:rPr>
          <w:color w:val="000000"/>
        </w:rPr>
        <w:t xml:space="preserve"> z dnia 9 kwietnia 2010 r. o udostępnianiu informacji gospodarczych i wymianie danych gospodarczych (Dz. U. z 2018 r. poz. 470, 650, 723, 730, 771 i 10</w:t>
      </w:r>
      <w:r>
        <w:rPr>
          <w:color w:val="000000"/>
        </w:rPr>
        <w:t>00) wprowadza się następujące zmiany:</w:t>
      </w:r>
    </w:p>
    <w:p w:rsidR="00AA1EFC" w:rsidRDefault="008571DA">
      <w:pPr>
        <w:spacing w:before="26" w:after="0"/>
        <w:ind w:left="373"/>
      </w:pPr>
      <w:r>
        <w:rPr>
          <w:color w:val="000000"/>
        </w:rPr>
        <w:t xml:space="preserve">1) w </w:t>
      </w:r>
      <w:r>
        <w:rPr>
          <w:color w:val="1B1B1B"/>
        </w:rPr>
        <w:t>art. 2</w:t>
      </w:r>
      <w:r>
        <w:rPr>
          <w:color w:val="000000"/>
        </w:rPr>
        <w:t xml:space="preserve"> w ust. 1 w pkt 4 lit. j otrzymuje brzmienie:</w:t>
      </w:r>
    </w:p>
    <w:p w:rsidR="00AA1EFC" w:rsidRDefault="008571DA">
      <w:pPr>
        <w:spacing w:before="25" w:after="0"/>
        <w:ind w:left="373"/>
        <w:jc w:val="both"/>
      </w:pPr>
      <w:r>
        <w:rPr>
          <w:color w:val="000000"/>
        </w:rPr>
        <w:t>"j) informacji w przedmiocie przedawnienia roszczenia;";</w:t>
      </w:r>
    </w:p>
    <w:p w:rsidR="00AA1EFC" w:rsidRDefault="008571DA">
      <w:pPr>
        <w:spacing w:before="26" w:after="0"/>
        <w:ind w:left="373"/>
      </w:pPr>
      <w:r>
        <w:rPr>
          <w:color w:val="000000"/>
        </w:rPr>
        <w:t xml:space="preserve">2) w </w:t>
      </w:r>
      <w:r>
        <w:rPr>
          <w:color w:val="1B1B1B"/>
        </w:rPr>
        <w:t>art. 14</w:t>
      </w:r>
      <w:r>
        <w:rPr>
          <w:color w:val="000000"/>
        </w:rPr>
        <w:t xml:space="preserve"> w ust. 1 pkt 4 otrzymuje brzmienie:</w:t>
      </w:r>
    </w:p>
    <w:p w:rsidR="00AA1EFC" w:rsidRDefault="008571DA">
      <w:pPr>
        <w:spacing w:before="25" w:after="0"/>
        <w:ind w:left="373"/>
        <w:jc w:val="both"/>
      </w:pPr>
      <w:r>
        <w:rPr>
          <w:color w:val="000000"/>
        </w:rPr>
        <w:t>"4) nie upłynęło 6 lat od dnia wymagalności zobowiązani</w:t>
      </w:r>
      <w:r>
        <w:rPr>
          <w:color w:val="000000"/>
        </w:rPr>
        <w:t>a, a w przypadku roszczeń stwierdzonych prawomocnym orzeczeniem sądu lub innego organu powołanego do rozpoznawania spraw danego rodzaju albo orzeczeniem sądu polubownego, jak również roszczeń stwierdzonych ugodą zawartą przed sądem albo sądem polubownym al</w:t>
      </w:r>
      <w:r>
        <w:rPr>
          <w:color w:val="000000"/>
        </w:rPr>
        <w:t>bo ugodą zawartą przed mediatorem i zatwierdzoną przez sąd nie upłynęło 6 lat od dnia stwierdzenia roszczenia.";</w:t>
      </w:r>
    </w:p>
    <w:p w:rsidR="00AA1EFC" w:rsidRDefault="008571DA">
      <w:pPr>
        <w:spacing w:before="26" w:after="0"/>
        <w:ind w:left="373"/>
      </w:pPr>
      <w:r>
        <w:rPr>
          <w:color w:val="000000"/>
        </w:rPr>
        <w:t xml:space="preserve">3) w </w:t>
      </w:r>
      <w:r>
        <w:rPr>
          <w:color w:val="1B1B1B"/>
        </w:rPr>
        <w:t>art. 16</w:t>
      </w:r>
      <w:r>
        <w:rPr>
          <w:color w:val="000000"/>
        </w:rPr>
        <w:t xml:space="preserve"> w ust. 1 pkt 4 otrzymuje brzmienie:</w:t>
      </w:r>
    </w:p>
    <w:p w:rsidR="00AA1EFC" w:rsidRDefault="008571DA">
      <w:pPr>
        <w:spacing w:before="25" w:after="0"/>
        <w:ind w:left="373"/>
        <w:jc w:val="both"/>
      </w:pPr>
      <w:r>
        <w:rPr>
          <w:color w:val="000000"/>
        </w:rPr>
        <w:t xml:space="preserve">"4) nie upłynęło 6 lat od dnia stwierdzenia zobowiązania prawomocnym orzeczeniem sądu lub </w:t>
      </w:r>
      <w:r>
        <w:rPr>
          <w:color w:val="000000"/>
        </w:rPr>
        <w:t>innego organu powołanego do rozpoznawania spraw danego rodzaju albo orzeczeniem sądu polubownego, ugodą zawartą przed sądem albo sądem polubownym albo ugodą zawartą przed mediatorem i zatwierdzoną przez sąd.";</w:t>
      </w:r>
    </w:p>
    <w:p w:rsidR="00AA1EFC" w:rsidRDefault="008571DA">
      <w:pPr>
        <w:spacing w:before="26" w:after="0"/>
        <w:ind w:left="373"/>
      </w:pPr>
      <w:r>
        <w:rPr>
          <w:color w:val="000000"/>
        </w:rPr>
        <w:t xml:space="preserve">4) w </w:t>
      </w:r>
      <w:r>
        <w:rPr>
          <w:color w:val="1B1B1B"/>
        </w:rPr>
        <w:t>art. 31</w:t>
      </w:r>
      <w:r>
        <w:rPr>
          <w:color w:val="000000"/>
        </w:rPr>
        <w:t xml:space="preserve"> pkt 9 otrzymuje brzmienie:</w:t>
      </w:r>
    </w:p>
    <w:p w:rsidR="00AA1EFC" w:rsidRDefault="008571DA">
      <w:pPr>
        <w:spacing w:before="25" w:after="0"/>
        <w:ind w:left="373"/>
        <w:jc w:val="both"/>
      </w:pPr>
      <w:r>
        <w:rPr>
          <w:color w:val="000000"/>
        </w:rPr>
        <w:t>"9) ni</w:t>
      </w:r>
      <w:r>
        <w:rPr>
          <w:color w:val="000000"/>
        </w:rPr>
        <w:t xml:space="preserve">e później niż po upływie 6 lat od dnia, w którym roszczenie stało się wymagalne, jeżeli dłużnikiem jest konsument, przy czym w przypadku roszczeń stwierdzonych prawomocnym orzeczeniem sądu lub innego organu powołanego do rozpoznawania spraw danego rodzaju </w:t>
      </w:r>
      <w:r>
        <w:rPr>
          <w:color w:val="000000"/>
        </w:rPr>
        <w:t>albo orzeczeniem sądu polubownego, jak również roszczeń stwierdzonych ugodą zawartą przed sądem albo sądem polubownym albo ugodą zawartą przed mediatorem i zatwierdzoną przez sąd nie później niż po upływie 6 lat od dnia stwierdzenia roszczenia.".</w:t>
      </w:r>
    </w:p>
    <w:p w:rsidR="00AA1EFC" w:rsidRDefault="00AA1EFC">
      <w:pPr>
        <w:spacing w:before="80" w:after="0"/>
      </w:pPr>
    </w:p>
    <w:p w:rsidR="00AA1EFC" w:rsidRDefault="008571DA">
      <w:pPr>
        <w:spacing w:after="0"/>
      </w:pPr>
      <w:r>
        <w:rPr>
          <w:b/>
          <w:color w:val="000000"/>
        </w:rPr>
        <w:t>Art.  5.</w:t>
      </w:r>
      <w:r>
        <w:rPr>
          <w:b/>
          <w:color w:val="000000"/>
        </w:rPr>
        <w:t xml:space="preserve">  </w:t>
      </w:r>
    </w:p>
    <w:p w:rsidR="00AA1EFC" w:rsidRDefault="008571DA">
      <w:pPr>
        <w:spacing w:after="0"/>
      </w:pPr>
      <w:r>
        <w:rPr>
          <w:color w:val="000000"/>
        </w:rPr>
        <w:t xml:space="preserve">1.  Do roszczeń powstałych przed dniem wejścia w życie niniejszej ustawy i w tym dniu jeszcze nieprzedawnionych stosuje się od dnia wejścia w życie niniejszej ustawy przepisy </w:t>
      </w:r>
      <w:r>
        <w:rPr>
          <w:color w:val="1B1B1B"/>
        </w:rPr>
        <w:t>ustawy</w:t>
      </w:r>
      <w:r>
        <w:rPr>
          <w:color w:val="000000"/>
        </w:rPr>
        <w:t xml:space="preserve"> zmienianej w art. 1, w brzmieniu nadanym niniejszą ustawą.</w:t>
      </w:r>
    </w:p>
    <w:p w:rsidR="00AA1EFC" w:rsidRDefault="008571DA">
      <w:pPr>
        <w:spacing w:before="26" w:after="0"/>
      </w:pPr>
      <w:r>
        <w:rPr>
          <w:color w:val="000000"/>
        </w:rPr>
        <w:t>2.  Jeżeli z</w:t>
      </w:r>
      <w:r>
        <w:rPr>
          <w:color w:val="000000"/>
        </w:rPr>
        <w:t xml:space="preserve">godnie z </w:t>
      </w:r>
      <w:r>
        <w:rPr>
          <w:color w:val="1B1B1B"/>
        </w:rPr>
        <w:t>ustawą</w:t>
      </w:r>
      <w:r>
        <w:rPr>
          <w:color w:val="000000"/>
        </w:rPr>
        <w:t xml:space="preserve"> zmienianą w art. 1, w brzmieniu nadanym niniejszą ustawą, termin przedawnienia jest krótszy niż według przepisów dotychczasowych, bieg terminu przedawnienia rozpoczyna się z dniem wejścia w życie niniejszej ustawy. Jeżeli jednak </w:t>
      </w:r>
      <w:r>
        <w:rPr>
          <w:color w:val="000000"/>
        </w:rPr>
        <w:lastRenderedPageBreak/>
        <w:t>przedawnien</w:t>
      </w:r>
      <w:r>
        <w:rPr>
          <w:color w:val="000000"/>
        </w:rPr>
        <w:t>ie, którego bieg terminu rozpoczął się przed dniem wejścia w życie niniejszej ustawy, nastąpiłoby przy uwzględnieniu dotychczasowego terminu przedawnienia wcześniej, to przedawnienie następuje z upływem tego wcześniejszego terminu.</w:t>
      </w:r>
    </w:p>
    <w:p w:rsidR="00AA1EFC" w:rsidRDefault="008571DA">
      <w:pPr>
        <w:spacing w:before="26" w:after="0"/>
      </w:pPr>
      <w:r>
        <w:rPr>
          <w:color w:val="000000"/>
        </w:rPr>
        <w:t>3.  Do przysługujących k</w:t>
      </w:r>
      <w:r>
        <w:rPr>
          <w:color w:val="000000"/>
        </w:rPr>
        <w:t xml:space="preserve">onsumentowi roszczeń powstałych przed dniem wejścia w życie niniejszej ustawy i w tym dniu jeszcze nieprzedawnionych, których terminy przedawnienia są określone w </w:t>
      </w:r>
      <w:r>
        <w:rPr>
          <w:color w:val="1B1B1B"/>
        </w:rPr>
        <w:t>art. 118</w:t>
      </w:r>
      <w:r>
        <w:rPr>
          <w:color w:val="000000"/>
        </w:rPr>
        <w:t xml:space="preserve"> i </w:t>
      </w:r>
      <w:r>
        <w:rPr>
          <w:color w:val="1B1B1B"/>
        </w:rPr>
        <w:t>art. 125 § 1</w:t>
      </w:r>
      <w:r>
        <w:rPr>
          <w:color w:val="000000"/>
        </w:rPr>
        <w:t xml:space="preserve"> ustawy zmienianej w art. 1, stosuje się przepisy </w:t>
      </w:r>
      <w:r>
        <w:rPr>
          <w:color w:val="1B1B1B"/>
        </w:rPr>
        <w:t>ustawy</w:t>
      </w:r>
      <w:r>
        <w:rPr>
          <w:color w:val="000000"/>
        </w:rPr>
        <w:t xml:space="preserve"> zmienianej w </w:t>
      </w:r>
      <w:r>
        <w:rPr>
          <w:color w:val="000000"/>
        </w:rPr>
        <w:t>art. 1, w brzmieniu dotychczasowym.</w:t>
      </w:r>
    </w:p>
    <w:p w:rsidR="00AA1EFC" w:rsidRDefault="008571DA">
      <w:pPr>
        <w:spacing w:before="26" w:after="0"/>
      </w:pPr>
      <w:r>
        <w:rPr>
          <w:color w:val="000000"/>
        </w:rPr>
        <w:t xml:space="preserve">4.  Roszczenia przedawnione przysługujące przeciwko konsumentowi, co do których do dnia wejścia w życie niniejszej ustawy nie podniesiono zarzutu przedawnienia, podlegają z tym dniem skutkom przedawnienia określonym w </w:t>
      </w:r>
      <w:r>
        <w:rPr>
          <w:color w:val="1B1B1B"/>
        </w:rPr>
        <w:t>us</w:t>
      </w:r>
      <w:r>
        <w:rPr>
          <w:color w:val="1B1B1B"/>
        </w:rPr>
        <w:t>tawie</w:t>
      </w:r>
      <w:r>
        <w:rPr>
          <w:color w:val="000000"/>
        </w:rPr>
        <w:t xml:space="preserve"> zmienianej w art. 1, w brzmieniu nadanym niniejszą ustawą.</w:t>
      </w:r>
    </w:p>
    <w:p w:rsidR="00AA1EFC" w:rsidRDefault="00AA1EFC">
      <w:pPr>
        <w:spacing w:before="80" w:after="0"/>
      </w:pPr>
    </w:p>
    <w:p w:rsidR="00AA1EFC" w:rsidRDefault="008571DA">
      <w:pPr>
        <w:spacing w:after="0"/>
      </w:pPr>
      <w:r>
        <w:rPr>
          <w:b/>
          <w:color w:val="000000"/>
        </w:rPr>
        <w:t xml:space="preserve">Art.  6.  </w:t>
      </w:r>
    </w:p>
    <w:p w:rsidR="00AA1EFC" w:rsidRDefault="008571DA">
      <w:pPr>
        <w:spacing w:after="0"/>
      </w:pPr>
      <w:r>
        <w:rPr>
          <w:color w:val="000000"/>
        </w:rPr>
        <w:t xml:space="preserve">Przepisy </w:t>
      </w:r>
      <w:r>
        <w:rPr>
          <w:color w:val="1B1B1B"/>
        </w:rPr>
        <w:t>art. 889 § 1 pkt 1</w:t>
      </w:r>
      <w:r>
        <w:rPr>
          <w:color w:val="000000"/>
        </w:rPr>
        <w:t xml:space="preserve"> i </w:t>
      </w:r>
      <w:r>
        <w:rPr>
          <w:color w:val="1B1B1B"/>
        </w:rPr>
        <w:t>art. 889</w:t>
      </w:r>
      <w:r>
        <w:rPr>
          <w:color w:val="1B1B1B"/>
          <w:vertAlign w:val="superscript"/>
        </w:rPr>
        <w:t>2</w:t>
      </w:r>
      <w:r>
        <w:rPr>
          <w:color w:val="000000"/>
        </w:rPr>
        <w:t xml:space="preserve"> ustawy zmienianej w art. 2, w brzmieniu nadanym niniejszą ustawą, oraz przepis </w:t>
      </w:r>
      <w:r>
        <w:rPr>
          <w:color w:val="1B1B1B"/>
        </w:rPr>
        <w:t>ustawy</w:t>
      </w:r>
      <w:r>
        <w:rPr>
          <w:color w:val="000000"/>
        </w:rPr>
        <w:t xml:space="preserve"> zmienianej w art. 3, w brzmieniu nadanym niniejszą us</w:t>
      </w:r>
      <w:r>
        <w:rPr>
          <w:color w:val="000000"/>
        </w:rPr>
        <w:t>tawą, stosuje się także do zajęć wierzytelności z rachunków bankowych dokonanych przed dniem wejścia w życie niniejszej ustawy, jeżeli przed tym dniem bank nie przekazał środków pieniężnych na rachunek bankowy organu egzekucyjnego.</w:t>
      </w:r>
    </w:p>
    <w:p w:rsidR="00AA1EFC" w:rsidRDefault="00AA1EFC">
      <w:pPr>
        <w:spacing w:before="80" w:after="0"/>
      </w:pPr>
    </w:p>
    <w:p w:rsidR="00AA1EFC" w:rsidRDefault="008571DA">
      <w:pPr>
        <w:spacing w:after="0"/>
      </w:pPr>
      <w:r>
        <w:rPr>
          <w:b/>
          <w:color w:val="000000"/>
        </w:rPr>
        <w:t xml:space="preserve">Art.  7.  </w:t>
      </w:r>
    </w:p>
    <w:p w:rsidR="00AA1EFC" w:rsidRDefault="008571DA">
      <w:pPr>
        <w:spacing w:after="0"/>
      </w:pPr>
      <w:r>
        <w:rPr>
          <w:color w:val="000000"/>
        </w:rPr>
        <w:t>Do informacj</w:t>
      </w:r>
      <w:r>
        <w:rPr>
          <w:color w:val="000000"/>
        </w:rPr>
        <w:t>i gospodarczych o dłużnikach będących konsumentami przekazanych przez wierzycieli do biura informacji gospodarczej po dniu 13 listopada 2017 r. i udostępnianych przez to biuro w dniu wejścia w życie niniejszej ustawy, niespełniających warunku, o którym mow</w:t>
      </w:r>
      <w:r>
        <w:rPr>
          <w:color w:val="000000"/>
        </w:rPr>
        <w:t xml:space="preserve">a w art. 14 ust. 1 pkt 4, albo warunku, o którym mowa w </w:t>
      </w:r>
      <w:r>
        <w:rPr>
          <w:color w:val="1B1B1B"/>
        </w:rPr>
        <w:t>art. 16 ust. 1 pkt 4</w:t>
      </w:r>
      <w:r>
        <w:rPr>
          <w:color w:val="000000"/>
        </w:rPr>
        <w:t xml:space="preserve"> ustawy zmienianej w art. 4, w brzmieniu nadanym niniejszą ustawą, stosuje się przepis </w:t>
      </w:r>
      <w:r>
        <w:rPr>
          <w:color w:val="1B1B1B"/>
        </w:rPr>
        <w:t>art. 31 pkt 9</w:t>
      </w:r>
      <w:r>
        <w:rPr>
          <w:color w:val="000000"/>
        </w:rPr>
        <w:t xml:space="preserve"> ustawy zmienianej w art. 4 w brzmieniu dotychczasowym.</w:t>
      </w:r>
    </w:p>
    <w:p w:rsidR="00AA1EFC" w:rsidRDefault="00AA1EFC">
      <w:pPr>
        <w:spacing w:before="80" w:after="0"/>
      </w:pPr>
    </w:p>
    <w:p w:rsidR="00AA1EFC" w:rsidRDefault="008571DA">
      <w:pPr>
        <w:spacing w:after="0"/>
      </w:pPr>
      <w:r>
        <w:rPr>
          <w:b/>
          <w:color w:val="000000"/>
        </w:rPr>
        <w:t xml:space="preserve">Art.  8.  </w:t>
      </w:r>
    </w:p>
    <w:p w:rsidR="00AA1EFC" w:rsidRDefault="008571DA">
      <w:pPr>
        <w:spacing w:after="0"/>
      </w:pPr>
      <w:r>
        <w:rPr>
          <w:color w:val="000000"/>
        </w:rPr>
        <w:t xml:space="preserve">Ustawa </w:t>
      </w:r>
      <w:r>
        <w:rPr>
          <w:color w:val="000000"/>
        </w:rPr>
        <w:t>wchodzi w życie po upływie 30 dni od dnia ogłoszenia, z wyjątkiem art. 4 pkt 2-4, które wchodzą w życie po upływie 3 miesięcy od dnia ogłoszenia.</w:t>
      </w:r>
    </w:p>
    <w:sectPr w:rsidR="00AA1EFC">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91E37"/>
    <w:multiLevelType w:val="multilevel"/>
    <w:tmpl w:val="D33A0EB8"/>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FC"/>
    <w:rsid w:val="008571DA"/>
    <w:rsid w:val="00AA1E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7D4F4-F2D7-4C5B-9BDF-9576CFC8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7794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 Missala</dc:creator>
  <cp:lastModifiedBy>Witold Missala</cp:lastModifiedBy>
  <cp:revision>2</cp:revision>
  <dcterms:created xsi:type="dcterms:W3CDTF">2018-09-03T08:47:00Z</dcterms:created>
  <dcterms:modified xsi:type="dcterms:W3CDTF">2018-09-03T08:47:00Z</dcterms:modified>
</cp:coreProperties>
</file>